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BC2A" w14:textId="12E78F14" w:rsidR="00356344" w:rsidRPr="00197D0A" w:rsidRDefault="00356344" w:rsidP="00356344">
      <w:pPr>
        <w:pStyle w:val="Title"/>
        <w:rPr>
          <w:rStyle w:val="Strong"/>
          <w:b w:val="0"/>
        </w:rPr>
      </w:pPr>
      <w:r w:rsidRPr="00197D0A">
        <w:rPr>
          <w:rStyle w:val="Strong"/>
        </w:rPr>
        <w:t xml:space="preserve">Tutorial para </w:t>
      </w:r>
      <w:r w:rsidR="00F27475">
        <w:rPr>
          <w:rStyle w:val="Strong"/>
        </w:rPr>
        <w:t xml:space="preserve">a </w:t>
      </w:r>
      <w:r w:rsidR="00C004F9">
        <w:rPr>
          <w:rStyle w:val="Strong"/>
        </w:rPr>
        <w:t>u</w:t>
      </w:r>
      <w:r>
        <w:rPr>
          <w:rStyle w:val="Strong"/>
        </w:rPr>
        <w:t>tilização</w:t>
      </w:r>
      <w:r w:rsidRPr="00197D0A">
        <w:rPr>
          <w:rStyle w:val="Strong"/>
        </w:rPr>
        <w:t xml:space="preserve"> do </w:t>
      </w:r>
      <w:r>
        <w:rPr>
          <w:rStyle w:val="Strong"/>
        </w:rPr>
        <w:t>Serial Port Monitor 4.0</w:t>
      </w:r>
    </w:p>
    <w:p w14:paraId="2DBABC2B" w14:textId="728B3EBE" w:rsidR="00356344" w:rsidRPr="00EF77A4" w:rsidRDefault="00356344" w:rsidP="00EF77A4">
      <w:pPr>
        <w:spacing w:line="360" w:lineRule="auto"/>
        <w:jc w:val="both"/>
        <w:rPr>
          <w:rStyle w:val="Strong"/>
          <w:b w:val="0"/>
        </w:rPr>
      </w:pPr>
      <w:r w:rsidRPr="00EF77A4">
        <w:rPr>
          <w:rStyle w:val="Strong"/>
          <w:b w:val="0"/>
        </w:rPr>
        <w:t xml:space="preserve">Este artigo mostra os procedimentos para a utilização do Serial Port Monitor 4.0, disponibilizado na versão </w:t>
      </w:r>
      <w:r w:rsidRPr="00F27475">
        <w:rPr>
          <w:rStyle w:val="Strong"/>
          <w:b w:val="0"/>
          <w:i/>
        </w:rPr>
        <w:t>trial</w:t>
      </w:r>
      <w:r w:rsidRPr="00EF77A4">
        <w:rPr>
          <w:rStyle w:val="Strong"/>
          <w:b w:val="0"/>
        </w:rPr>
        <w:t xml:space="preserve">, </w:t>
      </w:r>
      <w:r w:rsidR="00F27475">
        <w:rPr>
          <w:rStyle w:val="Strong"/>
          <w:b w:val="0"/>
        </w:rPr>
        <w:t>cujo</w:t>
      </w:r>
      <w:r w:rsidRPr="00EF77A4">
        <w:rPr>
          <w:rStyle w:val="Strong"/>
          <w:b w:val="0"/>
        </w:rPr>
        <w:t xml:space="preserve"> objetivo </w:t>
      </w:r>
      <w:r w:rsidR="00F27475">
        <w:rPr>
          <w:rStyle w:val="Strong"/>
          <w:b w:val="0"/>
        </w:rPr>
        <w:t xml:space="preserve">é </w:t>
      </w:r>
      <w:r w:rsidRPr="00EF77A4">
        <w:rPr>
          <w:rStyle w:val="Strong"/>
          <w:b w:val="0"/>
        </w:rPr>
        <w:t xml:space="preserve">possibilitar </w:t>
      </w:r>
      <w:r w:rsidR="00DD0DB7">
        <w:rPr>
          <w:rStyle w:val="Strong"/>
          <w:b w:val="0"/>
        </w:rPr>
        <w:t>a verificação de</w:t>
      </w:r>
      <w:r w:rsidRPr="00EF77A4">
        <w:rPr>
          <w:rStyle w:val="Strong"/>
          <w:b w:val="0"/>
        </w:rPr>
        <w:t xml:space="preserve"> qualquer tipo de comunicação</w:t>
      </w:r>
      <w:r w:rsidR="00EF77A4">
        <w:rPr>
          <w:rStyle w:val="Strong"/>
          <w:b w:val="0"/>
        </w:rPr>
        <w:t xml:space="preserve"> que esteja sendo estabelecida entre um software ou disposi</w:t>
      </w:r>
      <w:r w:rsidR="00DD0DB7">
        <w:rPr>
          <w:rStyle w:val="Strong"/>
          <w:b w:val="0"/>
        </w:rPr>
        <w:t>t</w:t>
      </w:r>
      <w:r w:rsidR="00EF77A4">
        <w:rPr>
          <w:rStyle w:val="Strong"/>
          <w:b w:val="0"/>
        </w:rPr>
        <w:t xml:space="preserve">ivo com </w:t>
      </w:r>
      <w:r w:rsidR="00DD0DB7">
        <w:rPr>
          <w:rStyle w:val="Strong"/>
          <w:b w:val="0"/>
        </w:rPr>
        <w:t>um</w:t>
      </w:r>
      <w:r w:rsidR="00EF77A4">
        <w:rPr>
          <w:rStyle w:val="Strong"/>
          <w:b w:val="0"/>
        </w:rPr>
        <w:t>a porta serial (COM)</w:t>
      </w:r>
      <w:r w:rsidRPr="00EF77A4">
        <w:rPr>
          <w:rStyle w:val="Strong"/>
          <w:b w:val="0"/>
        </w:rPr>
        <w:t>.</w:t>
      </w:r>
    </w:p>
    <w:p w14:paraId="2DBABC2C" w14:textId="4CDD859E" w:rsidR="00356344" w:rsidRPr="00EF77A4" w:rsidRDefault="00024D6B" w:rsidP="00EF77A4">
      <w:pPr>
        <w:spacing w:line="36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P</w:t>
      </w:r>
      <w:r>
        <w:rPr>
          <w:rFonts w:eastAsia="Times New Roman" w:cstheme="minorHAnsi"/>
          <w:color w:val="000000"/>
          <w:lang w:eastAsia="pt-BR"/>
        </w:rPr>
        <w:t>ara instalar o software</w:t>
      </w:r>
      <w:r>
        <w:rPr>
          <w:rFonts w:eastAsia="Times New Roman" w:cstheme="minorHAnsi"/>
          <w:color w:val="000000"/>
          <w:lang w:eastAsia="pt-BR"/>
        </w:rPr>
        <w:t>, é necessário</w:t>
      </w:r>
      <w:r>
        <w:rPr>
          <w:rStyle w:val="Strong"/>
          <w:b w:val="0"/>
        </w:rPr>
        <w:t xml:space="preserve"> baixar o</w:t>
      </w:r>
      <w:r w:rsidR="00356344" w:rsidRPr="00EF77A4">
        <w:rPr>
          <w:rStyle w:val="Strong"/>
          <w:b w:val="0"/>
        </w:rPr>
        <w:t xml:space="preserve"> instalador através do site </w:t>
      </w:r>
      <w:hyperlink r:id="rId8" w:history="1">
        <w:r w:rsidR="00356344" w:rsidRPr="00EF77A4">
          <w:rPr>
            <w:rStyle w:val="Hyperlink"/>
            <w:rFonts w:eastAsia="Times New Roman" w:cstheme="minorHAnsi"/>
            <w:lang w:eastAsia="pt-BR"/>
          </w:rPr>
          <w:t>http://www.aggsoft.com/serial-port-monitor/download.htm</w:t>
        </w:r>
      </w:hyperlink>
      <w:r w:rsidR="00DD0DB7">
        <w:rPr>
          <w:rFonts w:eastAsia="Times New Roman" w:cstheme="minorHAnsi"/>
          <w:color w:val="000000"/>
          <w:lang w:eastAsia="pt-BR"/>
        </w:rPr>
        <w:t xml:space="preserve"> e </w:t>
      </w:r>
      <w:r>
        <w:rPr>
          <w:rFonts w:eastAsia="Times New Roman" w:cstheme="minorHAnsi"/>
          <w:color w:val="000000"/>
          <w:lang w:eastAsia="pt-BR"/>
        </w:rPr>
        <w:t>depois executá-lo</w:t>
      </w:r>
      <w:r w:rsidR="00DD0DB7">
        <w:rPr>
          <w:rFonts w:eastAsia="Times New Roman" w:cstheme="minorHAnsi"/>
          <w:color w:val="000000"/>
          <w:lang w:eastAsia="pt-BR"/>
        </w:rPr>
        <w:t>.</w:t>
      </w:r>
    </w:p>
    <w:p w14:paraId="2DBABC2D" w14:textId="77777777" w:rsidR="00EF77A4" w:rsidRDefault="00356344" w:rsidP="00EF77A4">
      <w:pPr>
        <w:keepNext/>
        <w:spacing w:after="0"/>
      </w:pPr>
      <w:r>
        <w:rPr>
          <w:noProof/>
          <w:lang w:val="en-US"/>
        </w:rPr>
        <w:drawing>
          <wp:inline distT="0" distB="0" distL="0" distR="0" wp14:anchorId="2DBABC46" wp14:editId="2DBABC47">
            <wp:extent cx="4886325" cy="3790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BC2E" w14:textId="77777777" w:rsidR="00356344" w:rsidRDefault="00EF77A4" w:rsidP="00EF77A4">
      <w:pPr>
        <w:pStyle w:val="Caption"/>
        <w:spacing w:after="0"/>
        <w:jc w:val="center"/>
      </w:pPr>
      <w:r>
        <w:t xml:space="preserve">Figura </w:t>
      </w:r>
      <w:r w:rsidR="003F1F9D">
        <w:fldChar w:fldCharType="begin"/>
      </w:r>
      <w:r w:rsidR="003F1F9D">
        <w:instrText xml:space="preserve"> SEQ Figura \* ARABIC </w:instrText>
      </w:r>
      <w:r w:rsidR="003F1F9D">
        <w:fldChar w:fldCharType="separate"/>
      </w:r>
      <w:r>
        <w:rPr>
          <w:noProof/>
        </w:rPr>
        <w:t>1</w:t>
      </w:r>
      <w:r w:rsidR="003F1F9D">
        <w:rPr>
          <w:noProof/>
        </w:rPr>
        <w:fldChar w:fldCharType="end"/>
      </w:r>
      <w:r>
        <w:t xml:space="preserve"> – Tela de instalação do Serial Port Monitor</w:t>
      </w:r>
    </w:p>
    <w:p w14:paraId="2DBABC2F" w14:textId="77777777" w:rsidR="00EF77A4" w:rsidRPr="00EF77A4" w:rsidRDefault="00EF77A4" w:rsidP="00EF77A4"/>
    <w:p w14:paraId="2DBABC30" w14:textId="38950A43" w:rsidR="00741981" w:rsidRPr="00EF77A4" w:rsidRDefault="002F4090" w:rsidP="00EF77A4">
      <w:pPr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Durante a execução do </w:t>
      </w:r>
      <w:r w:rsidR="00356344" w:rsidRPr="00EF77A4">
        <w:rPr>
          <w:rFonts w:eastAsia="Times New Roman" w:cstheme="minorHAnsi"/>
          <w:lang w:eastAsia="pt-BR"/>
        </w:rPr>
        <w:t>software</w:t>
      </w:r>
      <w:r w:rsidR="00741981" w:rsidRPr="00EF77A4">
        <w:rPr>
          <w:rFonts w:eastAsia="Times New Roman" w:cstheme="minorHAnsi"/>
          <w:lang w:eastAsia="pt-BR"/>
        </w:rPr>
        <w:t>, três opções poderão ser selecionadas:</w:t>
      </w:r>
    </w:p>
    <w:p w14:paraId="2DBABC31" w14:textId="77777777" w:rsidR="00EF77A4" w:rsidRDefault="00356344" w:rsidP="00EF77A4">
      <w:pPr>
        <w:keepNext/>
        <w:spacing w:after="0"/>
      </w:pPr>
      <w:r>
        <w:rPr>
          <w:noProof/>
          <w:lang w:val="en-US"/>
        </w:rPr>
        <w:lastRenderedPageBreak/>
        <w:drawing>
          <wp:inline distT="0" distB="0" distL="0" distR="0" wp14:anchorId="2DBABC48" wp14:editId="2DBABC49">
            <wp:extent cx="5210175" cy="37338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BC32" w14:textId="77777777" w:rsidR="00356344" w:rsidRPr="00356344" w:rsidRDefault="00EF77A4" w:rsidP="00EF77A4">
      <w:pPr>
        <w:pStyle w:val="Caption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t xml:space="preserve">Figura </w:t>
      </w:r>
      <w:r w:rsidR="003F1F9D">
        <w:fldChar w:fldCharType="begin"/>
      </w:r>
      <w:r w:rsidR="003F1F9D">
        <w:instrText xml:space="preserve"> SEQ Figura \* ARABIC </w:instrText>
      </w:r>
      <w:r w:rsidR="003F1F9D">
        <w:fldChar w:fldCharType="separate"/>
      </w:r>
      <w:r>
        <w:rPr>
          <w:noProof/>
        </w:rPr>
        <w:t>2</w:t>
      </w:r>
      <w:r w:rsidR="003F1F9D">
        <w:rPr>
          <w:noProof/>
        </w:rPr>
        <w:fldChar w:fldCharType="end"/>
      </w:r>
      <w:r>
        <w:t xml:space="preserve"> – Tela com as opções de monitoramento</w:t>
      </w:r>
    </w:p>
    <w:p w14:paraId="2DBABC33" w14:textId="77777777" w:rsidR="00EF77A4" w:rsidRDefault="00EF77A4" w:rsidP="00356344"/>
    <w:p w14:paraId="2DBABC34" w14:textId="099F8DB1" w:rsidR="00A97B72" w:rsidRDefault="00741981" w:rsidP="00EF77A4">
      <w:pPr>
        <w:spacing w:line="360" w:lineRule="auto"/>
        <w:jc w:val="both"/>
      </w:pPr>
      <w:r>
        <w:t xml:space="preserve">Para verificar se existe algum software </w:t>
      </w:r>
      <w:r w:rsidR="00CA79F5">
        <w:t xml:space="preserve">ou dispositivo </w:t>
      </w:r>
      <w:r>
        <w:t xml:space="preserve">estabelecendo qualquer tipo de comunicação com </w:t>
      </w:r>
      <w:r w:rsidR="00DD0DB7">
        <w:t>um</w:t>
      </w:r>
      <w:r>
        <w:t>a p</w:t>
      </w:r>
      <w:r w:rsidR="002F4090">
        <w:t xml:space="preserve">orta serial, selecione a opção </w:t>
      </w:r>
      <w:r w:rsidR="002F4090" w:rsidRPr="002F4090">
        <w:rPr>
          <w:b/>
        </w:rPr>
        <w:t>Spy</w:t>
      </w:r>
      <w:r>
        <w:t xml:space="preserve"> para </w:t>
      </w:r>
      <w:r w:rsidR="00C004F9">
        <w:t xml:space="preserve">apenas monitorar a porta serial e verificar qualquer tipo de comunicação que esteja sendo recebida. </w:t>
      </w:r>
    </w:p>
    <w:p w14:paraId="2DBABC35" w14:textId="77777777" w:rsidR="00C004F9" w:rsidRDefault="00C004F9" w:rsidP="00EF77A4">
      <w:pPr>
        <w:spacing w:line="360" w:lineRule="auto"/>
        <w:jc w:val="both"/>
      </w:pPr>
      <w:r>
        <w:t xml:space="preserve">A tela de configuração será aberta esperando </w:t>
      </w:r>
      <w:r w:rsidR="00CA79F5">
        <w:t xml:space="preserve">apenas </w:t>
      </w:r>
      <w:r>
        <w:t xml:space="preserve">o comando para começar a efetuar a leitura dos sinais </w:t>
      </w:r>
      <w:r w:rsidR="00CA79F5">
        <w:t>recebid</w:t>
      </w:r>
      <w:r w:rsidR="00DD0DB7">
        <w:t>o</w:t>
      </w:r>
      <w:r w:rsidR="00CA79F5">
        <w:t>s na porta serial.</w:t>
      </w:r>
    </w:p>
    <w:p w14:paraId="2DBABC36" w14:textId="77777777" w:rsidR="00EF77A4" w:rsidRDefault="00741981" w:rsidP="00EF77A4">
      <w:pPr>
        <w:keepNext/>
        <w:spacing w:after="0"/>
        <w:jc w:val="center"/>
      </w:pPr>
      <w:r>
        <w:rPr>
          <w:noProof/>
          <w:lang w:val="en-US"/>
        </w:rPr>
        <w:drawing>
          <wp:inline distT="0" distB="0" distL="0" distR="0" wp14:anchorId="2DBABC4A" wp14:editId="2DBABC4B">
            <wp:extent cx="4976269" cy="28289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5620" cy="28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BC37" w14:textId="77777777" w:rsidR="00741981" w:rsidRDefault="00EF77A4" w:rsidP="00EF77A4">
      <w:pPr>
        <w:pStyle w:val="Caption"/>
        <w:spacing w:after="0"/>
        <w:jc w:val="center"/>
      </w:pPr>
      <w:r>
        <w:t xml:space="preserve">Figura </w:t>
      </w:r>
      <w:r w:rsidR="003F1F9D">
        <w:fldChar w:fldCharType="begin"/>
      </w:r>
      <w:r w:rsidR="003F1F9D">
        <w:instrText xml:space="preserve"> SEQ Figura \* ARABIC </w:instrText>
      </w:r>
      <w:r w:rsidR="003F1F9D">
        <w:fldChar w:fldCharType="separate"/>
      </w:r>
      <w:r>
        <w:rPr>
          <w:noProof/>
        </w:rPr>
        <w:t>3</w:t>
      </w:r>
      <w:r w:rsidR="003F1F9D">
        <w:rPr>
          <w:noProof/>
        </w:rPr>
        <w:fldChar w:fldCharType="end"/>
      </w:r>
      <w:r>
        <w:t xml:space="preserve"> – Tela Principal</w:t>
      </w:r>
    </w:p>
    <w:p w14:paraId="2DBABC38" w14:textId="77777777" w:rsidR="00EF77A4" w:rsidRDefault="00EF77A4" w:rsidP="00EF77A4">
      <w:pPr>
        <w:jc w:val="both"/>
      </w:pPr>
    </w:p>
    <w:p w14:paraId="2DBABC39" w14:textId="6EF170D2" w:rsidR="00EF77A4" w:rsidRDefault="00785722" w:rsidP="00EF77A4">
      <w:pPr>
        <w:spacing w:line="360" w:lineRule="auto"/>
        <w:jc w:val="both"/>
      </w:pPr>
      <w:r>
        <w:t xml:space="preserve">Caso a janela com as opções </w:t>
      </w:r>
      <w:r w:rsidR="00C004F9" w:rsidRPr="00785722">
        <w:rPr>
          <w:b/>
        </w:rPr>
        <w:t>Manual</w:t>
      </w:r>
      <w:r>
        <w:t xml:space="preserve">, </w:t>
      </w:r>
      <w:r w:rsidRPr="00785722">
        <w:rPr>
          <w:b/>
        </w:rPr>
        <w:t>Spy</w:t>
      </w:r>
      <w:r>
        <w:t xml:space="preserve"> e </w:t>
      </w:r>
      <w:r w:rsidRPr="00785722">
        <w:rPr>
          <w:b/>
        </w:rPr>
        <w:t>Duas Portas</w:t>
      </w:r>
      <w:r w:rsidR="00C004F9">
        <w:t xml:space="preserve"> não esteja sendo visualizada ao executar o programa, </w:t>
      </w:r>
      <w:r>
        <w:t xml:space="preserve">acesse o menu </w:t>
      </w:r>
      <w:r w:rsidRPr="003F1F9D">
        <w:rPr>
          <w:b/>
        </w:rPr>
        <w:t>Arquivo</w:t>
      </w:r>
      <w:r w:rsidR="003F1F9D" w:rsidRPr="003F1F9D">
        <w:rPr>
          <w:b/>
        </w:rPr>
        <w:t>—</w:t>
      </w:r>
      <w:r w:rsidRPr="003F1F9D">
        <w:rPr>
          <w:b/>
        </w:rPr>
        <w:t>Nova sessão...</w:t>
      </w:r>
      <w:r w:rsidR="00DD0DB7">
        <w:t>.</w:t>
      </w:r>
    </w:p>
    <w:p w14:paraId="2DBABC3A" w14:textId="77777777" w:rsidR="00EF77A4" w:rsidRDefault="00C004F9" w:rsidP="00EF77A4">
      <w:pPr>
        <w:keepNext/>
        <w:spacing w:after="0"/>
        <w:jc w:val="center"/>
      </w:pPr>
      <w:r>
        <w:rPr>
          <w:noProof/>
          <w:lang w:val="en-US"/>
        </w:rPr>
        <w:drawing>
          <wp:inline distT="0" distB="0" distL="0" distR="0" wp14:anchorId="2DBABC4C" wp14:editId="2DBABC4D">
            <wp:extent cx="5029200" cy="2247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BC3B" w14:textId="6533C7B1" w:rsidR="00C004F9" w:rsidRDefault="00EF77A4" w:rsidP="00EF77A4">
      <w:pPr>
        <w:pStyle w:val="Caption"/>
        <w:spacing w:after="0"/>
        <w:jc w:val="center"/>
      </w:pPr>
      <w:r>
        <w:t xml:space="preserve">Figura </w:t>
      </w:r>
      <w:r w:rsidR="003F1F9D">
        <w:fldChar w:fldCharType="begin"/>
      </w:r>
      <w:r w:rsidR="003F1F9D">
        <w:instrText xml:space="preserve"> SEQ Figura \* ARABIC </w:instrText>
      </w:r>
      <w:r w:rsidR="003F1F9D">
        <w:fldChar w:fldCharType="separate"/>
      </w:r>
      <w:r>
        <w:rPr>
          <w:noProof/>
        </w:rPr>
        <w:t>4</w:t>
      </w:r>
      <w:r w:rsidR="003F1F9D">
        <w:rPr>
          <w:noProof/>
        </w:rPr>
        <w:fldChar w:fldCharType="end"/>
      </w:r>
      <w:r w:rsidR="003F1F9D">
        <w:t xml:space="preserve"> – Tela A</w:t>
      </w:r>
      <w:r>
        <w:t>brir nova sessão</w:t>
      </w:r>
    </w:p>
    <w:p w14:paraId="2DBABC3C" w14:textId="77777777" w:rsidR="00EF77A4" w:rsidRDefault="00EF77A4" w:rsidP="00EF77A4">
      <w:pPr>
        <w:jc w:val="both"/>
      </w:pPr>
    </w:p>
    <w:p w14:paraId="2DBABC3D" w14:textId="77777777" w:rsidR="00C004F9" w:rsidRDefault="00C004F9" w:rsidP="00EF77A4">
      <w:pPr>
        <w:spacing w:line="360" w:lineRule="auto"/>
        <w:jc w:val="both"/>
      </w:pPr>
      <w:r>
        <w:t xml:space="preserve">Para selecionar </w:t>
      </w:r>
      <w:r w:rsidR="00CA79F5">
        <w:t xml:space="preserve">tanto </w:t>
      </w:r>
      <w:r>
        <w:t xml:space="preserve">a Porta Serial (COM) desejada como </w:t>
      </w:r>
      <w:r w:rsidR="00CA79F5">
        <w:t xml:space="preserve">também </w:t>
      </w:r>
      <w:r>
        <w:t xml:space="preserve">os demais parâmetros de comunicação </w:t>
      </w:r>
      <w:r w:rsidR="00DD0DB7">
        <w:t>(</w:t>
      </w:r>
      <w:r>
        <w:t>taxa de transmissão, bits de dados e tipo de paridade</w:t>
      </w:r>
      <w:r w:rsidR="00DD0DB7">
        <w:t>)</w:t>
      </w:r>
      <w:r>
        <w:t>, basta apenas selecionar as opções que se encontram na barra superior da tela principal.</w:t>
      </w:r>
    </w:p>
    <w:p w14:paraId="2DBABC3E" w14:textId="77777777" w:rsidR="00C004F9" w:rsidRDefault="00C004F9" w:rsidP="00356344"/>
    <w:p w14:paraId="2DBABC3F" w14:textId="77777777" w:rsidR="00EF77A4" w:rsidRDefault="00C004F9" w:rsidP="00EF77A4">
      <w:pPr>
        <w:keepNext/>
        <w:spacing w:after="0"/>
        <w:jc w:val="center"/>
      </w:pPr>
      <w:r>
        <w:rPr>
          <w:noProof/>
          <w:lang w:val="en-US"/>
        </w:rPr>
        <w:drawing>
          <wp:inline distT="0" distB="0" distL="0" distR="0" wp14:anchorId="2DBABC4E" wp14:editId="2DBABC4F">
            <wp:extent cx="5391150" cy="12192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BC40" w14:textId="77777777" w:rsidR="00C004F9" w:rsidRDefault="00EF77A4" w:rsidP="00EF77A4">
      <w:pPr>
        <w:pStyle w:val="Caption"/>
        <w:spacing w:after="0"/>
        <w:jc w:val="center"/>
      </w:pPr>
      <w:r>
        <w:t xml:space="preserve">Figura </w:t>
      </w:r>
      <w:r w:rsidR="003F1F9D">
        <w:fldChar w:fldCharType="begin"/>
      </w:r>
      <w:r w:rsidR="003F1F9D">
        <w:instrText xml:space="preserve"> SEQ Figura \* ARABIC </w:instrText>
      </w:r>
      <w:r w:rsidR="003F1F9D">
        <w:fldChar w:fldCharType="separate"/>
      </w:r>
      <w:r>
        <w:rPr>
          <w:noProof/>
        </w:rPr>
        <w:t>5</w:t>
      </w:r>
      <w:r w:rsidR="003F1F9D">
        <w:rPr>
          <w:noProof/>
        </w:rPr>
        <w:fldChar w:fldCharType="end"/>
      </w:r>
      <w:r>
        <w:t xml:space="preserve"> – Tela de seleção dos parâmetros</w:t>
      </w:r>
    </w:p>
    <w:p w14:paraId="2DBABC41" w14:textId="77777777" w:rsidR="00C004F9" w:rsidRDefault="00C004F9" w:rsidP="00356344"/>
    <w:p w14:paraId="2DBABC42" w14:textId="1392BD30" w:rsidR="00C004F9" w:rsidRDefault="00EF77A4" w:rsidP="00EF77A4">
      <w:pPr>
        <w:spacing w:line="360" w:lineRule="auto"/>
        <w:jc w:val="both"/>
      </w:pPr>
      <w:r>
        <w:t>Por fim, s</w:t>
      </w:r>
      <w:r w:rsidR="00C004F9">
        <w:t xml:space="preserve">elecionados os parâmetros e a porta COM a ser monitorada, </w:t>
      </w:r>
      <w:r w:rsidR="003F1F9D">
        <w:t xml:space="preserve">clicar sobre a opção </w:t>
      </w:r>
      <w:r w:rsidR="003F1F9D" w:rsidRPr="003F1F9D">
        <w:rPr>
          <w:b/>
        </w:rPr>
        <w:t>Abrir</w:t>
      </w:r>
      <w:r>
        <w:t xml:space="preserve"> encontrad</w:t>
      </w:r>
      <w:r w:rsidR="00DD0DB7">
        <w:t>a</w:t>
      </w:r>
      <w:r>
        <w:t xml:space="preserve"> no canto inferior</w:t>
      </w:r>
      <w:r w:rsidR="00DD0DB7">
        <w:t xml:space="preserve"> direito da barra de ferramentas</w:t>
      </w:r>
      <w:r>
        <w:t xml:space="preserve"> </w:t>
      </w:r>
      <w:r w:rsidR="00DD0DB7">
        <w:t>(</w:t>
      </w:r>
      <w:r>
        <w:t>Figura 5</w:t>
      </w:r>
      <w:r w:rsidR="00DD0DB7">
        <w:t>)</w:t>
      </w:r>
      <w:r>
        <w:t xml:space="preserve"> e observar se existe qualquer comunicação entre a p</w:t>
      </w:r>
      <w:r w:rsidR="00DD0DB7">
        <w:t>orta serial (neste caso, COM1) e</w:t>
      </w:r>
      <w:r>
        <w:t xml:space="preserve"> qualquer software ou dispositivo, como na aplicação exemplo demonstrada abaixo </w:t>
      </w:r>
      <w:r w:rsidR="00DD0DB7">
        <w:t>(F</w:t>
      </w:r>
      <w:r>
        <w:t>igura 6</w:t>
      </w:r>
      <w:r w:rsidR="00DD0DB7">
        <w:t>)</w:t>
      </w:r>
      <w:r>
        <w:t>:</w:t>
      </w:r>
    </w:p>
    <w:p w14:paraId="2DBABC43" w14:textId="77777777" w:rsidR="00C004F9" w:rsidRDefault="00C004F9" w:rsidP="00356344">
      <w:bookmarkStart w:id="0" w:name="_GoBack"/>
      <w:bookmarkEnd w:id="0"/>
    </w:p>
    <w:p w14:paraId="2DBABC44" w14:textId="77777777" w:rsidR="00EF77A4" w:rsidRDefault="00C004F9" w:rsidP="00EF77A4">
      <w:pPr>
        <w:keepNext/>
        <w:spacing w:after="0"/>
      </w:pPr>
      <w:r>
        <w:rPr>
          <w:noProof/>
          <w:lang w:val="en-US"/>
        </w:rPr>
        <w:lastRenderedPageBreak/>
        <w:drawing>
          <wp:inline distT="0" distB="0" distL="0" distR="0" wp14:anchorId="2DBABC50" wp14:editId="2DBABC51">
            <wp:extent cx="5391150" cy="142621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BC45" w14:textId="77777777" w:rsidR="00C004F9" w:rsidRPr="00356344" w:rsidRDefault="00EF77A4" w:rsidP="00EF77A4">
      <w:pPr>
        <w:pStyle w:val="Caption"/>
        <w:spacing w:after="0"/>
        <w:jc w:val="center"/>
      </w:pPr>
      <w:r>
        <w:t xml:space="preserve">Figura </w:t>
      </w:r>
      <w:r w:rsidR="003F1F9D">
        <w:fldChar w:fldCharType="begin"/>
      </w:r>
      <w:r w:rsidR="003F1F9D">
        <w:instrText xml:space="preserve"> SEQ Figura \* ARABIC </w:instrText>
      </w:r>
      <w:r w:rsidR="003F1F9D">
        <w:fldChar w:fldCharType="separate"/>
      </w:r>
      <w:r>
        <w:rPr>
          <w:noProof/>
        </w:rPr>
        <w:t>6</w:t>
      </w:r>
      <w:r w:rsidR="003F1F9D">
        <w:rPr>
          <w:noProof/>
        </w:rPr>
        <w:fldChar w:fldCharType="end"/>
      </w:r>
      <w:r>
        <w:t xml:space="preserve"> – Exemplo de aplicação com comunicação simulada.</w:t>
      </w:r>
    </w:p>
    <w:sectPr w:rsidR="00C004F9" w:rsidRPr="00356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44"/>
    <w:rsid w:val="00024D6B"/>
    <w:rsid w:val="000D6AFA"/>
    <w:rsid w:val="002F4090"/>
    <w:rsid w:val="003013A3"/>
    <w:rsid w:val="00356344"/>
    <w:rsid w:val="003F1F9D"/>
    <w:rsid w:val="00492FC1"/>
    <w:rsid w:val="00741981"/>
    <w:rsid w:val="00785722"/>
    <w:rsid w:val="00960463"/>
    <w:rsid w:val="00C004F9"/>
    <w:rsid w:val="00CA79F5"/>
    <w:rsid w:val="00DD0DB7"/>
    <w:rsid w:val="00EF77A4"/>
    <w:rsid w:val="00F1267E"/>
    <w:rsid w:val="00F2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4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634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6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5634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F77A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0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4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634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6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5634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F77A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0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gsoft.com/serial-port-monitor/download.htm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16CFFCD1A9C2419EED79D53FF718C2" ma:contentTypeVersion="0" ma:contentTypeDescription="Crie um novo documento." ma:contentTypeScope="" ma:versionID="df6b8b2c6e65f4bb311535de9b88cb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46FBB-1DA7-45D4-B9A1-8475937F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C5657-2250-4479-8EC0-5F8A524FF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A8381-44DD-4202-A56E-3D67A9ECE4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, Guilherme Torres Farinha (Elipse Software)</dc:creator>
  <cp:lastModifiedBy>Fernanda Pontes Machado (Elipse Software)</cp:lastModifiedBy>
  <cp:revision>5</cp:revision>
  <dcterms:created xsi:type="dcterms:W3CDTF">2013-03-26T13:02:00Z</dcterms:created>
  <dcterms:modified xsi:type="dcterms:W3CDTF">2013-07-10T20:28:00Z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0x010100A316CFFCD1A9C2419EED79D53FF718C2</vt:lpwstr>
  </property>
</Properties>
</file>